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9992D" w14:textId="77777777" w:rsidR="0051361A" w:rsidRPr="002945CF" w:rsidRDefault="0021524D" w:rsidP="00065521">
      <w:pPr>
        <w:rPr>
          <w:rFonts w:ascii="Calibri" w:hAnsi="Calibri"/>
          <w:b/>
          <w:sz w:val="24"/>
          <w:szCs w:val="24"/>
        </w:rPr>
      </w:pPr>
      <w:r w:rsidRPr="002945CF">
        <w:rPr>
          <w:rFonts w:ascii="Calibri" w:hAnsi="Calibri"/>
          <w:b/>
          <w:noProof/>
          <w:sz w:val="24"/>
          <w:szCs w:val="24"/>
        </w:rPr>
        <mc:AlternateContent>
          <mc:Choice Requires="wps">
            <w:drawing>
              <wp:anchor distT="0" distB="0" distL="114300" distR="114300" simplePos="0" relativeHeight="251657728" behindDoc="0" locked="0" layoutInCell="1" allowOverlap="1" wp14:anchorId="73212BDE" wp14:editId="5A9CD277">
                <wp:simplePos x="0" y="0"/>
                <wp:positionH relativeFrom="column">
                  <wp:posOffset>3151505</wp:posOffset>
                </wp:positionH>
                <wp:positionV relativeFrom="paragraph">
                  <wp:posOffset>-5080</wp:posOffset>
                </wp:positionV>
                <wp:extent cx="3886200" cy="9975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997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BB9B5" w14:textId="77777777" w:rsidR="000E28F2" w:rsidRPr="00D90650" w:rsidRDefault="00065521" w:rsidP="00D90650">
                            <w:pPr>
                              <w:pStyle w:val="Heading1"/>
                              <w:jc w:val="center"/>
                              <w:rPr>
                                <w:rFonts w:ascii="Gotham Medium" w:hAnsi="Gotham Medium" w:cs="Tahoma"/>
                                <w:sz w:val="28"/>
                                <w:szCs w:val="28"/>
                                <w:u w:val="none"/>
                              </w:rPr>
                            </w:pPr>
                            <w:r w:rsidRPr="00D90650">
                              <w:rPr>
                                <w:rFonts w:ascii="Gotham Medium" w:hAnsi="Gotham Medium" w:cs="Tahoma"/>
                                <w:sz w:val="28"/>
                                <w:szCs w:val="28"/>
                                <w:u w:val="none"/>
                              </w:rPr>
                              <w:t>Delta Dental of South Dakota</w:t>
                            </w:r>
                          </w:p>
                          <w:p w14:paraId="13E02C46" w14:textId="77777777" w:rsidR="00230616" w:rsidRDefault="00230616" w:rsidP="00065521">
                            <w:pPr>
                              <w:jc w:val="center"/>
                              <w:rPr>
                                <w:rFonts w:ascii="Gotham Medium" w:hAnsi="Gotham Medium" w:cs="Tahoma"/>
                                <w:sz w:val="28"/>
                                <w:szCs w:val="28"/>
                              </w:rPr>
                            </w:pPr>
                            <w:r>
                              <w:rPr>
                                <w:rFonts w:ascii="Gotham Medium" w:hAnsi="Gotham Medium" w:cs="Tahoma"/>
                                <w:sz w:val="28"/>
                                <w:szCs w:val="28"/>
                              </w:rPr>
                              <w:t>South Dakota Retailer’s Association</w:t>
                            </w:r>
                          </w:p>
                          <w:p w14:paraId="1A0F32E7" w14:textId="77777777" w:rsidR="00C31168" w:rsidRPr="00D90650" w:rsidRDefault="00672C4D" w:rsidP="00065521">
                            <w:pPr>
                              <w:jc w:val="center"/>
                              <w:rPr>
                                <w:rFonts w:ascii="Gotham Medium" w:hAnsi="Gotham Medium" w:cs="Tahoma"/>
                                <w:sz w:val="28"/>
                                <w:szCs w:val="28"/>
                              </w:rPr>
                            </w:pPr>
                            <w:r w:rsidRPr="00D90650">
                              <w:rPr>
                                <w:rFonts w:ascii="Gotham Medium" w:hAnsi="Gotham Medium" w:cs="Tahoma"/>
                                <w:sz w:val="28"/>
                                <w:szCs w:val="28"/>
                              </w:rPr>
                              <w:t>Standard 2</w:t>
                            </w:r>
                            <w:r w:rsidR="00472EB5" w:rsidRPr="00D90650">
                              <w:rPr>
                                <w:rFonts w:ascii="Gotham Medium" w:hAnsi="Gotham Medium" w:cs="Tahoma"/>
                                <w:sz w:val="28"/>
                                <w:szCs w:val="28"/>
                              </w:rPr>
                              <w:t>-Rate</w:t>
                            </w:r>
                            <w:r w:rsidR="000B4AD5" w:rsidRPr="00D90650">
                              <w:rPr>
                                <w:rFonts w:ascii="Gotham Medium" w:hAnsi="Gotham Medium" w:cs="Tahoma"/>
                                <w:sz w:val="28"/>
                                <w:szCs w:val="28"/>
                              </w:rPr>
                              <w:t xml:space="preserve"> Plan</w:t>
                            </w:r>
                            <w:r w:rsidR="00D90650">
                              <w:rPr>
                                <w:rFonts w:ascii="Gotham Medium" w:hAnsi="Gotham Medium" w:cs="Tahoma"/>
                                <w:sz w:val="28"/>
                                <w:szCs w:val="28"/>
                              </w:rPr>
                              <w:t xml:space="preserve"> #8010</w:t>
                            </w:r>
                          </w:p>
                          <w:p w14:paraId="5420879B" w14:textId="5C9F2994" w:rsidR="007414D2" w:rsidRPr="00D90650" w:rsidRDefault="00D90650" w:rsidP="00065521">
                            <w:pPr>
                              <w:jc w:val="center"/>
                              <w:rPr>
                                <w:rFonts w:ascii="Gotham Medium" w:hAnsi="Gotham Medium" w:cs="Tahoma"/>
                                <w:sz w:val="28"/>
                                <w:szCs w:val="28"/>
                              </w:rPr>
                            </w:pPr>
                            <w:r>
                              <w:rPr>
                                <w:rFonts w:ascii="Gotham Medium" w:hAnsi="Gotham Medium" w:cs="Tahoma"/>
                                <w:sz w:val="28"/>
                                <w:szCs w:val="28"/>
                              </w:rPr>
                              <w:t>202</w:t>
                            </w:r>
                            <w:r w:rsidR="00703F4C">
                              <w:rPr>
                                <w:rFonts w:ascii="Gotham Medium" w:hAnsi="Gotham Medium" w:cs="Tahoma"/>
                                <w:sz w:val="28"/>
                                <w:szCs w:val="28"/>
                              </w:rPr>
                              <w:t>7</w:t>
                            </w:r>
                            <w:r>
                              <w:rPr>
                                <w:rFonts w:ascii="Gotham Medium" w:hAnsi="Gotham Medium" w:cs="Tahoma"/>
                                <w:sz w:val="28"/>
                                <w:szCs w:val="28"/>
                              </w:rPr>
                              <w:t xml:space="preserve"> Rates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12BDE" id="_x0000_t202" coordsize="21600,21600" o:spt="202" path="m,l,21600r21600,l21600,xe">
                <v:stroke joinstyle="miter"/>
                <v:path gradientshapeok="t" o:connecttype="rect"/>
              </v:shapetype>
              <v:shape id="Text Box 2" o:spid="_x0000_s1026" type="#_x0000_t202" style="position:absolute;margin-left:248.15pt;margin-top:-.4pt;width:306pt;height:7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" stroked="f">
                <v:fill opacity="0"/>
                <v:textbox>
                  <w:txbxContent>
                    <w:p w14:paraId="230BB9B5" w14:textId="77777777" w:rsidR="000E28F2" w:rsidRPr="00D90650" w:rsidRDefault="00065521" w:rsidP="00D90650">
                      <w:pPr>
                        <w:pStyle w:val="Heading1"/>
                        <w:jc w:val="center"/>
                        <w:rPr>
                          <w:rFonts w:ascii="Gotham Medium" w:hAnsi="Gotham Medium" w:cs="Tahoma"/>
                          <w:sz w:val="28"/>
                          <w:szCs w:val="28"/>
                          <w:u w:val="none"/>
                        </w:rPr>
                      </w:pPr>
                      <w:r w:rsidRPr="00D90650">
                        <w:rPr>
                          <w:rFonts w:ascii="Gotham Medium" w:hAnsi="Gotham Medium" w:cs="Tahoma"/>
                          <w:sz w:val="28"/>
                          <w:szCs w:val="28"/>
                          <w:u w:val="none"/>
                        </w:rPr>
                        <w:t>Delta Dental of South Dakota</w:t>
                      </w:r>
                    </w:p>
                    <w:p w14:paraId="13E02C46" w14:textId="77777777" w:rsidR="00230616" w:rsidRDefault="00230616" w:rsidP="00065521">
                      <w:pPr>
                        <w:jc w:val="center"/>
                        <w:rPr>
                          <w:rFonts w:ascii="Gotham Medium" w:hAnsi="Gotham Medium" w:cs="Tahoma"/>
                          <w:sz w:val="28"/>
                          <w:szCs w:val="28"/>
                        </w:rPr>
                      </w:pPr>
                      <w:r>
                        <w:rPr>
                          <w:rFonts w:ascii="Gotham Medium" w:hAnsi="Gotham Medium" w:cs="Tahoma"/>
                          <w:sz w:val="28"/>
                          <w:szCs w:val="28"/>
                        </w:rPr>
                        <w:t>South Dakota Retailer’s Association</w:t>
                      </w:r>
                    </w:p>
                    <w:p w14:paraId="1A0F32E7" w14:textId="77777777" w:rsidR="00C31168" w:rsidRPr="00D90650" w:rsidRDefault="00672C4D" w:rsidP="00065521">
                      <w:pPr>
                        <w:jc w:val="center"/>
                        <w:rPr>
                          <w:rFonts w:ascii="Gotham Medium" w:hAnsi="Gotham Medium" w:cs="Tahoma"/>
                          <w:sz w:val="28"/>
                          <w:szCs w:val="28"/>
                        </w:rPr>
                      </w:pPr>
                      <w:r w:rsidRPr="00D90650">
                        <w:rPr>
                          <w:rFonts w:ascii="Gotham Medium" w:hAnsi="Gotham Medium" w:cs="Tahoma"/>
                          <w:sz w:val="28"/>
                          <w:szCs w:val="28"/>
                        </w:rPr>
                        <w:t>Standard 2</w:t>
                      </w:r>
                      <w:r w:rsidR="00472EB5" w:rsidRPr="00D90650">
                        <w:rPr>
                          <w:rFonts w:ascii="Gotham Medium" w:hAnsi="Gotham Medium" w:cs="Tahoma"/>
                          <w:sz w:val="28"/>
                          <w:szCs w:val="28"/>
                        </w:rPr>
                        <w:t>-Rate</w:t>
                      </w:r>
                      <w:r w:rsidR="000B4AD5" w:rsidRPr="00D90650">
                        <w:rPr>
                          <w:rFonts w:ascii="Gotham Medium" w:hAnsi="Gotham Medium" w:cs="Tahoma"/>
                          <w:sz w:val="28"/>
                          <w:szCs w:val="28"/>
                        </w:rPr>
                        <w:t xml:space="preserve"> Plan</w:t>
                      </w:r>
                      <w:r w:rsidR="00D90650">
                        <w:rPr>
                          <w:rFonts w:ascii="Gotham Medium" w:hAnsi="Gotham Medium" w:cs="Tahoma"/>
                          <w:sz w:val="28"/>
                          <w:szCs w:val="28"/>
                        </w:rPr>
                        <w:t xml:space="preserve"> #8010</w:t>
                      </w:r>
                    </w:p>
                    <w:p w14:paraId="5420879B" w14:textId="5C9F2994" w:rsidR="007414D2" w:rsidRPr="00D90650" w:rsidRDefault="00D90650" w:rsidP="00065521">
                      <w:pPr>
                        <w:jc w:val="center"/>
                        <w:rPr>
                          <w:rFonts w:ascii="Gotham Medium" w:hAnsi="Gotham Medium" w:cs="Tahoma"/>
                          <w:sz w:val="28"/>
                          <w:szCs w:val="28"/>
                        </w:rPr>
                      </w:pPr>
                      <w:r>
                        <w:rPr>
                          <w:rFonts w:ascii="Gotham Medium" w:hAnsi="Gotham Medium" w:cs="Tahoma"/>
                          <w:sz w:val="28"/>
                          <w:szCs w:val="28"/>
                        </w:rPr>
                        <w:t>202</w:t>
                      </w:r>
                      <w:r w:rsidR="00703F4C">
                        <w:rPr>
                          <w:rFonts w:ascii="Gotham Medium" w:hAnsi="Gotham Medium" w:cs="Tahoma"/>
                          <w:sz w:val="28"/>
                          <w:szCs w:val="28"/>
                        </w:rPr>
                        <w:t>7</w:t>
                      </w:r>
                      <w:r>
                        <w:rPr>
                          <w:rFonts w:ascii="Gotham Medium" w:hAnsi="Gotham Medium" w:cs="Tahoma"/>
                          <w:sz w:val="28"/>
                          <w:szCs w:val="28"/>
                        </w:rPr>
                        <w:t xml:space="preserve"> Rates</w:t>
                      </w:r>
                    </w:p>
                  </w:txbxContent>
                </v:textbox>
              </v:shape>
            </w:pict>
          </mc:Fallback>
        </mc:AlternateContent>
      </w:r>
      <w:r w:rsidRPr="00D90650">
        <w:rPr>
          <w:rFonts w:ascii="Gotham Book" w:hAnsi="Gotham Book"/>
          <w:noProof/>
          <w:sz w:val="23"/>
          <w:szCs w:val="23"/>
        </w:rPr>
        <w:drawing>
          <wp:inline distT="0" distB="0" distL="0" distR="0" wp14:anchorId="4D4311F2" wp14:editId="21144E47">
            <wp:extent cx="2466975" cy="276225"/>
            <wp:effectExtent l="0" t="0" r="9525" b="9525"/>
            <wp:docPr id="1" name="Picture 3" descr="P:\BRAND\LOGOS\Unbounded\Screen\Color\DD_signature_unbound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RAND\LOGOS\Unbounded\Screen\Color\DD_signature_unbounded_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66975" cy="276225"/>
                    </a:xfrm>
                    <a:prstGeom prst="rect">
                      <a:avLst/>
                    </a:prstGeom>
                    <a:noFill/>
                    <a:ln>
                      <a:noFill/>
                    </a:ln>
                  </pic:spPr>
                </pic:pic>
              </a:graphicData>
            </a:graphic>
          </wp:inline>
        </w:drawing>
      </w:r>
    </w:p>
    <w:p w14:paraId="02D616B6" w14:textId="77777777" w:rsidR="0051361A" w:rsidRPr="002945CF" w:rsidRDefault="0051361A" w:rsidP="00065521">
      <w:pPr>
        <w:rPr>
          <w:rFonts w:ascii="Calibri" w:hAnsi="Calibri"/>
          <w:b/>
          <w:sz w:val="24"/>
          <w:szCs w:val="24"/>
        </w:rPr>
      </w:pPr>
    </w:p>
    <w:p w14:paraId="6A3202E8" w14:textId="77777777" w:rsidR="008A178C" w:rsidRPr="002945CF" w:rsidRDefault="008A178C">
      <w:pPr>
        <w:rPr>
          <w:rFonts w:ascii="Calibri" w:hAnsi="Calibri"/>
          <w:sz w:val="24"/>
          <w:szCs w:val="24"/>
        </w:rPr>
      </w:pPr>
    </w:p>
    <w:p w14:paraId="1BA6605E" w14:textId="77777777" w:rsidR="0051361A" w:rsidRPr="00D90650" w:rsidRDefault="0051361A">
      <w:pPr>
        <w:rPr>
          <w:rFonts w:ascii="Gotham Book" w:hAnsi="Gotham Book"/>
          <w:sz w:val="22"/>
          <w:szCs w:val="22"/>
        </w:rPr>
      </w:pPr>
      <w:r w:rsidRPr="00D90650">
        <w:rPr>
          <w:rFonts w:ascii="Gotham Book" w:hAnsi="Gotham Book"/>
          <w:sz w:val="22"/>
          <w:szCs w:val="22"/>
        </w:rPr>
        <w:t>% Paid</w:t>
      </w:r>
      <w:r w:rsidR="003D4079" w:rsidRPr="00D90650">
        <w:rPr>
          <w:rFonts w:ascii="Gotham Book" w:hAnsi="Gotham Book"/>
          <w:sz w:val="22"/>
          <w:szCs w:val="22"/>
        </w:rPr>
        <w:t xml:space="preserve"> by</w:t>
      </w:r>
    </w:p>
    <w:p w14:paraId="58CBB7B6" w14:textId="77777777" w:rsidR="0051361A" w:rsidRPr="00D90650" w:rsidRDefault="0051361A">
      <w:pPr>
        <w:pStyle w:val="Heading1"/>
        <w:rPr>
          <w:rFonts w:ascii="Gotham Book" w:hAnsi="Gotham Book"/>
          <w:sz w:val="22"/>
          <w:szCs w:val="22"/>
        </w:rPr>
      </w:pPr>
      <w:r w:rsidRPr="00D90650">
        <w:rPr>
          <w:rFonts w:ascii="Gotham Book" w:hAnsi="Gotham Book"/>
          <w:sz w:val="22"/>
          <w:szCs w:val="22"/>
        </w:rPr>
        <w:t>Delta</w:t>
      </w:r>
      <w:r w:rsidR="003D4079" w:rsidRPr="00D90650">
        <w:rPr>
          <w:rFonts w:ascii="Gotham Book" w:hAnsi="Gotham Book"/>
          <w:sz w:val="22"/>
          <w:szCs w:val="22"/>
        </w:rPr>
        <w:t xml:space="preserve"> Dental</w:t>
      </w:r>
    </w:p>
    <w:p w14:paraId="1A53987C" w14:textId="77777777" w:rsidR="00C56388" w:rsidRPr="00D90650" w:rsidRDefault="00C56388">
      <w:pPr>
        <w:spacing w:line="240" w:lineRule="exact"/>
        <w:rPr>
          <w:rFonts w:ascii="Gotham Book" w:hAnsi="Gotham Book"/>
          <w:sz w:val="22"/>
          <w:szCs w:val="22"/>
          <w:u w:val="single"/>
        </w:rPr>
        <w:sectPr w:rsidR="00C56388" w:rsidRPr="00D90650" w:rsidSect="00C56388">
          <w:pgSz w:w="12240" w:h="15840"/>
          <w:pgMar w:top="432" w:right="720" w:bottom="432" w:left="432" w:header="720" w:footer="720" w:gutter="0"/>
          <w:paperSrc w:first="15" w:other="15"/>
          <w:cols w:space="720"/>
        </w:sectPr>
      </w:pPr>
    </w:p>
    <w:p w14:paraId="140D9EF2" w14:textId="77777777" w:rsidR="008A178C" w:rsidRPr="00D90650" w:rsidRDefault="008A178C" w:rsidP="002F27D1">
      <w:pPr>
        <w:rPr>
          <w:rFonts w:ascii="Gotham Book" w:hAnsi="Gotham Book"/>
          <w:sz w:val="22"/>
          <w:szCs w:val="22"/>
        </w:rPr>
      </w:pPr>
    </w:p>
    <w:p w14:paraId="699771D8" w14:textId="4F86A922" w:rsidR="00D90650" w:rsidRPr="00D94FCF" w:rsidRDefault="00D67B71" w:rsidP="00D90650">
      <w:pPr>
        <w:ind w:left="-360"/>
        <w:rPr>
          <w:rFonts w:ascii="Gotham Medium" w:hAnsi="Gotham Medium"/>
          <w:sz w:val="22"/>
          <w:szCs w:val="22"/>
        </w:rPr>
      </w:pPr>
      <w:r>
        <w:rPr>
          <w:rFonts w:ascii="Gotham Medium" w:hAnsi="Gotham Medium"/>
          <w:sz w:val="22"/>
          <w:szCs w:val="22"/>
        </w:rPr>
        <w:t xml:space="preserve">  </w:t>
      </w:r>
      <w:r w:rsidR="00D90650" w:rsidRPr="00D94FCF">
        <w:rPr>
          <w:rFonts w:ascii="Gotham Medium" w:hAnsi="Gotham Medium"/>
          <w:sz w:val="22"/>
          <w:szCs w:val="22"/>
        </w:rPr>
        <w:t>100%</w:t>
      </w:r>
      <w:r w:rsidR="00D90650" w:rsidRPr="00D94FCF">
        <w:rPr>
          <w:rFonts w:ascii="Gotham Medium" w:hAnsi="Gotham Medium"/>
          <w:sz w:val="22"/>
          <w:szCs w:val="22"/>
        </w:rPr>
        <w:tab/>
        <w:t>Diagnostic and Preventive Services</w:t>
      </w:r>
      <w:r w:rsidR="00323ED0">
        <w:rPr>
          <w:rFonts w:ascii="Gotham Medium" w:hAnsi="Gotham Medium"/>
          <w:sz w:val="22"/>
          <w:szCs w:val="22"/>
        </w:rPr>
        <w:t xml:space="preserve"> </w:t>
      </w:r>
      <w:r w:rsidR="00323ED0" w:rsidRPr="00323ED0">
        <w:rPr>
          <w:rFonts w:ascii="Gotham Book" w:hAnsi="Gotham Book"/>
          <w:i/>
          <w:iCs/>
        </w:rPr>
        <w:t>These services do not apply to the Annual Maximum Benefit.</w:t>
      </w:r>
    </w:p>
    <w:p w14:paraId="725221B8" w14:textId="0AA52A49"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Routine exams and cleanings - two per coverage year.</w:t>
      </w:r>
    </w:p>
    <w:p w14:paraId="53E482DC" w14:textId="6DB2FA54"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Bitewing x-rays - two per coverage year up to age 19, and once per coverage year age 19 and over.</w:t>
      </w:r>
    </w:p>
    <w:p w14:paraId="007D04DF" w14:textId="304BBC86"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Full mouth/panoramic x-rays - once every five years.</w:t>
      </w:r>
    </w:p>
    <w:p w14:paraId="57309569" w14:textId="2FDD7A49"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Fluoride applications - two per coverage year up to age 19.</w:t>
      </w:r>
    </w:p>
    <w:p w14:paraId="7DE0B209" w14:textId="2F7B2457"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Space maintainers on primary back teeth up to age 14.</w:t>
      </w:r>
    </w:p>
    <w:p w14:paraId="2257BC79" w14:textId="1C01D7B7" w:rsidR="00D90650"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Dental sealants for unrestored 1st and 2nd permanent molars up to age 16.</w:t>
      </w:r>
    </w:p>
    <w:p w14:paraId="1AE63345" w14:textId="77777777" w:rsidR="00D90650" w:rsidRPr="001A066E" w:rsidRDefault="00D90650" w:rsidP="00D90650">
      <w:pPr>
        <w:rPr>
          <w:rFonts w:ascii="Gotham Book" w:hAnsi="Gotham Book"/>
          <w:sz w:val="22"/>
          <w:szCs w:val="22"/>
        </w:rPr>
      </w:pPr>
    </w:p>
    <w:p w14:paraId="0C499238" w14:textId="1B8A52AF"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r>
      <w:r w:rsidR="00323ED0">
        <w:rPr>
          <w:rFonts w:ascii="Gotham Medium" w:hAnsi="Gotham Medium"/>
          <w:sz w:val="22"/>
          <w:szCs w:val="22"/>
        </w:rPr>
        <w:t>Basic Services</w:t>
      </w:r>
    </w:p>
    <w:p w14:paraId="457596A1" w14:textId="0297FAEE" w:rsidR="00EC4579" w:rsidRPr="00EC4579" w:rsidRDefault="00EC4579" w:rsidP="006F308E">
      <w:pPr>
        <w:numPr>
          <w:ilvl w:val="0"/>
          <w:numId w:val="7"/>
        </w:numPr>
        <w:ind w:left="1080"/>
        <w:rPr>
          <w:rFonts w:ascii="Gotham Book" w:hAnsi="Gotham Book"/>
          <w:sz w:val="22"/>
          <w:szCs w:val="22"/>
        </w:rPr>
      </w:pPr>
      <w:r w:rsidRPr="00EC4579">
        <w:rPr>
          <w:rFonts w:ascii="Gotham Book" w:hAnsi="Gotham Book"/>
          <w:sz w:val="22"/>
          <w:szCs w:val="22"/>
        </w:rPr>
        <w:t>Silver and tooth-colored fillings.  If a tooth-colored filling is used to restore back teeth, benefits are limited to the amount paid for a silver filling.</w:t>
      </w:r>
    </w:p>
    <w:p w14:paraId="7D7B3200" w14:textId="2340B6E5" w:rsidR="00D90650" w:rsidRPr="001A066E" w:rsidRDefault="00EC4579" w:rsidP="00EC4579">
      <w:pPr>
        <w:numPr>
          <w:ilvl w:val="0"/>
          <w:numId w:val="7"/>
        </w:numPr>
        <w:ind w:left="1080"/>
        <w:rPr>
          <w:rFonts w:ascii="Gotham Book" w:hAnsi="Gotham Book"/>
          <w:sz w:val="22"/>
          <w:szCs w:val="22"/>
        </w:rPr>
      </w:pPr>
      <w:r w:rsidRPr="00EC4579">
        <w:rPr>
          <w:rFonts w:ascii="Gotham Book" w:hAnsi="Gotham Book"/>
          <w:sz w:val="22"/>
          <w:szCs w:val="22"/>
        </w:rPr>
        <w:t>Stainless-steel crowns.</w:t>
      </w:r>
    </w:p>
    <w:p w14:paraId="7A3A2B06"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Extractions and other oral surgery.</w:t>
      </w:r>
    </w:p>
    <w:p w14:paraId="24917D4B"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Emergency treatment for relief of pain.</w:t>
      </w:r>
    </w:p>
    <w:p w14:paraId="7C806050" w14:textId="77777777" w:rsidR="00D90650" w:rsidRPr="001A066E" w:rsidRDefault="00D90650" w:rsidP="00D90650">
      <w:pPr>
        <w:rPr>
          <w:rFonts w:ascii="Gotham Book" w:hAnsi="Gotham Book"/>
          <w:sz w:val="22"/>
          <w:szCs w:val="22"/>
        </w:rPr>
      </w:pPr>
    </w:p>
    <w:p w14:paraId="63FBD47F" w14:textId="6A19B7F3"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t>Endodontics and Periodontics</w:t>
      </w:r>
    </w:p>
    <w:p w14:paraId="4F13FAA8"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Root canals.</w:t>
      </w:r>
    </w:p>
    <w:p w14:paraId="4C83D5CC"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Treatment of diseases of the tissues supporting the teeth.</w:t>
      </w:r>
    </w:p>
    <w:p w14:paraId="78ADD9FC" w14:textId="27CCF26D"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Periodontal maintenance cleanings.</w:t>
      </w:r>
      <w:r w:rsidR="00323ED0">
        <w:rPr>
          <w:rFonts w:ascii="Gotham Book" w:hAnsi="Gotham Book"/>
          <w:sz w:val="22"/>
          <w:szCs w:val="22"/>
        </w:rPr>
        <w:t xml:space="preserve"> </w:t>
      </w:r>
      <w:r w:rsidR="00323ED0" w:rsidRPr="00323ED0">
        <w:rPr>
          <w:rFonts w:ascii="Gotham Book" w:hAnsi="Gotham Book"/>
          <w:i/>
          <w:iCs/>
          <w:sz w:val="18"/>
          <w:szCs w:val="18"/>
        </w:rPr>
        <w:t>These cleanings do not apply to the Annual Maximum Benefit.</w:t>
      </w:r>
    </w:p>
    <w:p w14:paraId="40908172" w14:textId="77777777" w:rsidR="00D90650" w:rsidRPr="001A066E" w:rsidRDefault="00D90650" w:rsidP="00D90650">
      <w:pPr>
        <w:rPr>
          <w:rFonts w:ascii="Gotham Book" w:hAnsi="Gotham Book"/>
          <w:sz w:val="22"/>
          <w:szCs w:val="22"/>
        </w:rPr>
      </w:pPr>
    </w:p>
    <w:p w14:paraId="02C2D7A5" w14:textId="69F365A1"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t>Major Services</w:t>
      </w:r>
    </w:p>
    <w:p w14:paraId="13D66AC1" w14:textId="1B8238DB" w:rsidR="00323ED0" w:rsidRPr="00323ED0" w:rsidRDefault="00323ED0" w:rsidP="00323ED0">
      <w:pPr>
        <w:numPr>
          <w:ilvl w:val="0"/>
          <w:numId w:val="7"/>
        </w:numPr>
        <w:ind w:left="1080"/>
        <w:rPr>
          <w:rFonts w:ascii="Gotham Book" w:hAnsi="Gotham Book"/>
          <w:sz w:val="22"/>
          <w:szCs w:val="22"/>
        </w:rPr>
      </w:pPr>
      <w:bookmarkStart w:id="0" w:name="_Hlk40867266"/>
      <w:r w:rsidRPr="00323ED0">
        <w:rPr>
          <w:rFonts w:ascii="Gotham Book" w:hAnsi="Gotham Book"/>
          <w:sz w:val="22"/>
          <w:szCs w:val="22"/>
        </w:rPr>
        <w:t>Crowns, bridges, dentures</w:t>
      </w:r>
      <w:r w:rsidR="00EC4579">
        <w:rPr>
          <w:rFonts w:ascii="Gotham Book" w:hAnsi="Gotham Book"/>
          <w:sz w:val="22"/>
          <w:szCs w:val="22"/>
        </w:rPr>
        <w:t>,</w:t>
      </w:r>
      <w:r w:rsidRPr="00323ED0">
        <w:rPr>
          <w:rFonts w:ascii="Gotham Book" w:hAnsi="Gotham Book"/>
          <w:sz w:val="22"/>
          <w:szCs w:val="22"/>
        </w:rPr>
        <w:t xml:space="preserve"> and implants.</w:t>
      </w:r>
    </w:p>
    <w:bookmarkEnd w:id="0"/>
    <w:p w14:paraId="6E70B6AE" w14:textId="77777777" w:rsidR="003B6C40" w:rsidRPr="00D90650" w:rsidRDefault="003B6C40" w:rsidP="00CC6BC3">
      <w:pPr>
        <w:rPr>
          <w:rFonts w:ascii="Gotham Book" w:hAnsi="Gotham Book"/>
          <w:sz w:val="22"/>
          <w:szCs w:val="22"/>
        </w:rPr>
      </w:pPr>
    </w:p>
    <w:p w14:paraId="751D3335" w14:textId="613992A1" w:rsidR="00D67B71" w:rsidRDefault="00D90650" w:rsidP="00D67B71">
      <w:pPr>
        <w:ind w:left="-360"/>
        <w:rPr>
          <w:rFonts w:ascii="Gotham Medium" w:hAnsi="Gotham Medium"/>
          <w:sz w:val="22"/>
          <w:szCs w:val="22"/>
        </w:rPr>
      </w:pPr>
      <w:r w:rsidRPr="00D94FCF">
        <w:rPr>
          <w:rFonts w:ascii="Gotham Medium" w:hAnsi="Gotham Medium"/>
          <w:sz w:val="22"/>
          <w:szCs w:val="22"/>
        </w:rPr>
        <w:t xml:space="preserve">  </w:t>
      </w:r>
      <w:r>
        <w:rPr>
          <w:rFonts w:ascii="Gotham Medium" w:hAnsi="Gotham Medium"/>
          <w:sz w:val="22"/>
          <w:szCs w:val="22"/>
        </w:rPr>
        <w:t>5</w:t>
      </w:r>
      <w:r w:rsidRPr="00D94FCF">
        <w:rPr>
          <w:rFonts w:ascii="Gotham Medium" w:hAnsi="Gotham Medium"/>
          <w:sz w:val="22"/>
          <w:szCs w:val="22"/>
        </w:rPr>
        <w:t>0%</w:t>
      </w:r>
      <w:r>
        <w:rPr>
          <w:rFonts w:ascii="Gotham Medium" w:hAnsi="Gotham Medium"/>
          <w:sz w:val="22"/>
          <w:szCs w:val="22"/>
        </w:rPr>
        <w:t>*</w:t>
      </w:r>
      <w:r w:rsidRPr="00D94FCF">
        <w:rPr>
          <w:rFonts w:ascii="Gotham Medium" w:hAnsi="Gotham Medium"/>
          <w:sz w:val="22"/>
          <w:szCs w:val="22"/>
        </w:rPr>
        <w:tab/>
        <w:t>Orthodontics</w:t>
      </w:r>
    </w:p>
    <w:p w14:paraId="7C427E26" w14:textId="77777777" w:rsidR="00D90650" w:rsidRPr="00D67B71" w:rsidRDefault="00D90650" w:rsidP="00D67B71">
      <w:pPr>
        <w:numPr>
          <w:ilvl w:val="0"/>
          <w:numId w:val="10"/>
        </w:numPr>
        <w:rPr>
          <w:rFonts w:ascii="Gotham Medium" w:hAnsi="Gotham Medium"/>
          <w:sz w:val="22"/>
          <w:szCs w:val="22"/>
        </w:rPr>
      </w:pPr>
      <w:r w:rsidRPr="001A066E">
        <w:rPr>
          <w:rFonts w:ascii="Gotham Book" w:hAnsi="Gotham Book"/>
          <w:sz w:val="22"/>
          <w:szCs w:val="22"/>
        </w:rPr>
        <w:t>Treatment necessary for the proper alignment of teeth.</w:t>
      </w:r>
    </w:p>
    <w:p w14:paraId="1DEE686D" w14:textId="5D588C94" w:rsidR="008F7C29" w:rsidRPr="00D90650" w:rsidRDefault="008404FD" w:rsidP="00461B4E">
      <w:pPr>
        <w:spacing w:after="120"/>
        <w:ind w:left="720"/>
        <w:rPr>
          <w:rFonts w:ascii="Gotham Book" w:hAnsi="Gotham Book"/>
          <w:sz w:val="22"/>
          <w:szCs w:val="22"/>
        </w:rPr>
      </w:pPr>
      <w:r w:rsidRPr="00D90650">
        <w:rPr>
          <w:rFonts w:ascii="Gotham Book" w:hAnsi="Gotham Book"/>
          <w:b/>
          <w:sz w:val="22"/>
          <w:szCs w:val="22"/>
        </w:rPr>
        <w:t xml:space="preserve">  </w:t>
      </w:r>
      <w:r w:rsidR="00D67B71">
        <w:rPr>
          <w:rFonts w:ascii="Gotham Book" w:hAnsi="Gotham Book"/>
          <w:b/>
          <w:sz w:val="22"/>
          <w:szCs w:val="22"/>
        </w:rPr>
        <w:t xml:space="preserve">    </w:t>
      </w:r>
      <w:r w:rsidR="008F7C29" w:rsidRPr="00323ED0">
        <w:rPr>
          <w:rFonts w:ascii="Gotham Book" w:hAnsi="Gotham Book"/>
          <w:sz w:val="22"/>
          <w:szCs w:val="22"/>
        </w:rPr>
        <w:t>Lifetime Orthodontic Benefit:</w:t>
      </w:r>
      <w:r w:rsidR="00472EB5" w:rsidRPr="00D90650">
        <w:rPr>
          <w:rFonts w:ascii="Gotham Book" w:hAnsi="Gotham Book"/>
          <w:sz w:val="22"/>
          <w:szCs w:val="22"/>
        </w:rPr>
        <w:t xml:space="preserve"> $1,2</w:t>
      </w:r>
      <w:r w:rsidR="008F7C29" w:rsidRPr="00D90650">
        <w:rPr>
          <w:rFonts w:ascii="Gotham Book" w:hAnsi="Gotham Book"/>
          <w:sz w:val="22"/>
          <w:szCs w:val="22"/>
        </w:rPr>
        <w:t>00 per person</w:t>
      </w:r>
    </w:p>
    <w:p w14:paraId="5E28D15F" w14:textId="481CDF3B" w:rsidR="008F7C29" w:rsidRPr="00D90650" w:rsidRDefault="000F6082" w:rsidP="00461B4E">
      <w:pPr>
        <w:spacing w:after="120"/>
        <w:rPr>
          <w:rFonts w:ascii="Gotham Book" w:hAnsi="Gotham Book"/>
          <w:sz w:val="22"/>
          <w:szCs w:val="22"/>
        </w:rPr>
      </w:pPr>
      <w:r w:rsidRPr="00D90650">
        <w:rPr>
          <w:rFonts w:ascii="Gotham Medium" w:hAnsi="Gotham Medium"/>
          <w:sz w:val="22"/>
          <w:szCs w:val="22"/>
        </w:rPr>
        <w:t>Deductible:</w:t>
      </w:r>
      <w:r w:rsidRPr="00D90650">
        <w:rPr>
          <w:rFonts w:ascii="Gotham Book" w:hAnsi="Gotham Book"/>
          <w:sz w:val="22"/>
          <w:szCs w:val="22"/>
        </w:rPr>
        <w:t xml:space="preserve"> </w:t>
      </w:r>
      <w:r w:rsidR="00472EB5" w:rsidRPr="00D90650">
        <w:rPr>
          <w:rFonts w:ascii="Gotham Book" w:hAnsi="Gotham Book"/>
          <w:sz w:val="22"/>
          <w:szCs w:val="22"/>
        </w:rPr>
        <w:t xml:space="preserve">A one-time </w:t>
      </w:r>
      <w:r w:rsidR="007D40F8" w:rsidRPr="00D90650">
        <w:rPr>
          <w:rFonts w:ascii="Gotham Book" w:hAnsi="Gotham Book"/>
          <w:sz w:val="22"/>
          <w:szCs w:val="22"/>
        </w:rPr>
        <w:t xml:space="preserve">$50 </w:t>
      </w:r>
      <w:r w:rsidR="00472EB5" w:rsidRPr="00D90650">
        <w:rPr>
          <w:rFonts w:ascii="Gotham Book" w:hAnsi="Gotham Book"/>
          <w:sz w:val="22"/>
          <w:szCs w:val="22"/>
        </w:rPr>
        <w:t xml:space="preserve">per person deductible that does not apply to </w:t>
      </w:r>
      <w:r w:rsidR="00AA6049" w:rsidRPr="00D90650">
        <w:rPr>
          <w:rFonts w:ascii="Gotham Book" w:hAnsi="Gotham Book"/>
          <w:sz w:val="22"/>
          <w:szCs w:val="22"/>
        </w:rPr>
        <w:t>O</w:t>
      </w:r>
      <w:r w:rsidR="008F7C29" w:rsidRPr="00D90650">
        <w:rPr>
          <w:rFonts w:ascii="Gotham Book" w:hAnsi="Gotham Book"/>
          <w:sz w:val="22"/>
          <w:szCs w:val="22"/>
        </w:rPr>
        <w:t>rthodontic</w:t>
      </w:r>
      <w:r w:rsidR="00D874F4" w:rsidRPr="00D90650">
        <w:rPr>
          <w:rFonts w:ascii="Gotham Book" w:hAnsi="Gotham Book"/>
          <w:sz w:val="22"/>
          <w:szCs w:val="22"/>
        </w:rPr>
        <w:t xml:space="preserve"> </w:t>
      </w:r>
      <w:r w:rsidR="00D97EED" w:rsidRPr="00D90650">
        <w:rPr>
          <w:rFonts w:ascii="Gotham Book" w:hAnsi="Gotham Book"/>
          <w:sz w:val="22"/>
          <w:szCs w:val="22"/>
        </w:rPr>
        <w:t>S</w:t>
      </w:r>
      <w:r w:rsidR="000003F9" w:rsidRPr="00D90650">
        <w:rPr>
          <w:rFonts w:ascii="Gotham Book" w:hAnsi="Gotham Book"/>
          <w:sz w:val="22"/>
          <w:szCs w:val="22"/>
        </w:rPr>
        <w:t>ervices</w:t>
      </w:r>
      <w:r w:rsidR="00E91495" w:rsidRPr="00D90650">
        <w:rPr>
          <w:rFonts w:ascii="Gotham Book" w:hAnsi="Gotham Book"/>
          <w:sz w:val="22"/>
          <w:szCs w:val="22"/>
        </w:rPr>
        <w:t>.</w:t>
      </w:r>
    </w:p>
    <w:p w14:paraId="5EF5170E" w14:textId="16ACAF68" w:rsidR="00CC6BC3" w:rsidRPr="00D90650" w:rsidRDefault="000A6EA6" w:rsidP="00461B4E">
      <w:pPr>
        <w:spacing w:after="120"/>
        <w:rPr>
          <w:rFonts w:ascii="Gotham Book" w:hAnsi="Gotham Book"/>
          <w:sz w:val="22"/>
          <w:szCs w:val="22"/>
        </w:rPr>
      </w:pPr>
      <w:r w:rsidRPr="00D90650">
        <w:rPr>
          <w:rFonts w:ascii="Gotham Medium" w:hAnsi="Gotham Medium"/>
          <w:sz w:val="22"/>
          <w:szCs w:val="22"/>
        </w:rPr>
        <w:t>A</w:t>
      </w:r>
      <w:r w:rsidR="002F27D1" w:rsidRPr="00D90650">
        <w:rPr>
          <w:rFonts w:ascii="Gotham Medium" w:hAnsi="Gotham Medium"/>
          <w:sz w:val="22"/>
          <w:szCs w:val="22"/>
        </w:rPr>
        <w:t>nnual Maximum Benefit:</w:t>
      </w:r>
      <w:r w:rsidR="00D90650">
        <w:rPr>
          <w:rFonts w:ascii="Gotham Book" w:hAnsi="Gotham Book"/>
          <w:sz w:val="22"/>
          <w:szCs w:val="22"/>
        </w:rPr>
        <w:t xml:space="preserve"> </w:t>
      </w:r>
      <w:r w:rsidR="002F27D1" w:rsidRPr="00D90650">
        <w:rPr>
          <w:rFonts w:ascii="Gotham Book" w:hAnsi="Gotham Book"/>
          <w:sz w:val="22"/>
          <w:szCs w:val="22"/>
        </w:rPr>
        <w:t>$1,</w:t>
      </w:r>
      <w:r w:rsidR="00472EB5" w:rsidRPr="00D90650">
        <w:rPr>
          <w:rFonts w:ascii="Gotham Book" w:hAnsi="Gotham Book"/>
          <w:sz w:val="22"/>
          <w:szCs w:val="22"/>
        </w:rPr>
        <w:t>2</w:t>
      </w:r>
      <w:r w:rsidR="002F27D1" w:rsidRPr="00D90650">
        <w:rPr>
          <w:rFonts w:ascii="Gotham Book" w:hAnsi="Gotham Book"/>
          <w:sz w:val="22"/>
          <w:szCs w:val="22"/>
        </w:rPr>
        <w:t>00 per person per coverage year</w:t>
      </w:r>
      <w:r w:rsidR="00CC6BC3" w:rsidRPr="00D90650">
        <w:rPr>
          <w:rFonts w:ascii="Gotham Book" w:hAnsi="Gotham Book"/>
          <w:sz w:val="22"/>
          <w:szCs w:val="22"/>
        </w:rPr>
        <w:t xml:space="preserve">.  </w:t>
      </w:r>
      <w:bookmarkStart w:id="1" w:name="OLE_LINK1"/>
      <w:bookmarkStart w:id="2" w:name="OLE_LINK2"/>
      <w:r w:rsidR="00AA6049" w:rsidRPr="00D90650">
        <w:rPr>
          <w:rFonts w:ascii="Gotham Book" w:hAnsi="Gotham Book"/>
          <w:sz w:val="22"/>
          <w:szCs w:val="22"/>
        </w:rPr>
        <w:t xml:space="preserve">All services (except </w:t>
      </w:r>
      <w:r w:rsidR="00323ED0">
        <w:rPr>
          <w:rFonts w:ascii="Gotham Book" w:hAnsi="Gotham Book"/>
          <w:sz w:val="22"/>
          <w:szCs w:val="22"/>
        </w:rPr>
        <w:t xml:space="preserve">Diagnostic, Preventive and </w:t>
      </w:r>
      <w:r w:rsidR="00AA6049" w:rsidRPr="00D90650">
        <w:rPr>
          <w:rFonts w:ascii="Gotham Book" w:hAnsi="Gotham Book"/>
          <w:sz w:val="22"/>
          <w:szCs w:val="22"/>
        </w:rPr>
        <w:t>Orthodontics</w:t>
      </w:r>
      <w:r w:rsidR="006B1DDF" w:rsidRPr="00D90650">
        <w:rPr>
          <w:rFonts w:ascii="Gotham Book" w:hAnsi="Gotham Book"/>
          <w:sz w:val="22"/>
          <w:szCs w:val="22"/>
        </w:rPr>
        <w:t>) are subject to the Annual Maximum B</w:t>
      </w:r>
      <w:r w:rsidR="00CC6BC3" w:rsidRPr="00D90650">
        <w:rPr>
          <w:rFonts w:ascii="Gotham Book" w:hAnsi="Gotham Book"/>
          <w:sz w:val="22"/>
          <w:szCs w:val="22"/>
        </w:rPr>
        <w:t>enefi</w:t>
      </w:r>
      <w:r w:rsidR="006B1DDF" w:rsidRPr="00D90650">
        <w:rPr>
          <w:rFonts w:ascii="Gotham Book" w:hAnsi="Gotham Book"/>
          <w:sz w:val="22"/>
          <w:szCs w:val="22"/>
        </w:rPr>
        <w:t>t and will not be paid if your Annual Maximum B</w:t>
      </w:r>
      <w:r w:rsidR="00CC6BC3" w:rsidRPr="00D90650">
        <w:rPr>
          <w:rFonts w:ascii="Gotham Book" w:hAnsi="Gotham Book"/>
          <w:sz w:val="22"/>
          <w:szCs w:val="22"/>
        </w:rPr>
        <w:t>enefit has been reached.</w:t>
      </w:r>
      <w:bookmarkEnd w:id="1"/>
      <w:bookmarkEnd w:id="2"/>
    </w:p>
    <w:p w14:paraId="7B82635A" w14:textId="77777777" w:rsidR="003B6C40" w:rsidRPr="00D90650" w:rsidRDefault="002F27D1" w:rsidP="00461B4E">
      <w:pPr>
        <w:spacing w:after="120"/>
        <w:rPr>
          <w:rFonts w:ascii="Gotham Book" w:hAnsi="Gotham Book"/>
          <w:sz w:val="22"/>
          <w:szCs w:val="22"/>
        </w:rPr>
      </w:pPr>
      <w:r w:rsidRPr="00D67B71">
        <w:rPr>
          <w:rFonts w:ascii="Gotham Medium" w:hAnsi="Gotham Medium"/>
          <w:sz w:val="22"/>
          <w:szCs w:val="22"/>
        </w:rPr>
        <w:t>Coverage Year:</w:t>
      </w:r>
      <w:r w:rsidR="00D67B71">
        <w:rPr>
          <w:rFonts w:ascii="Gotham Book" w:hAnsi="Gotham Book"/>
          <w:sz w:val="22"/>
          <w:szCs w:val="22"/>
        </w:rPr>
        <w:t xml:space="preserve"> </w:t>
      </w:r>
      <w:r w:rsidR="00134D68" w:rsidRPr="00D90650">
        <w:rPr>
          <w:rFonts w:ascii="Gotham Book" w:hAnsi="Gotham Book"/>
          <w:sz w:val="22"/>
          <w:szCs w:val="22"/>
        </w:rPr>
        <w:t>January - December</w:t>
      </w:r>
    </w:p>
    <w:p w14:paraId="542A69C8" w14:textId="57FA5645" w:rsidR="002A47D7" w:rsidRPr="00D90650" w:rsidRDefault="00CC6BC3" w:rsidP="00461B4E">
      <w:pPr>
        <w:spacing w:after="120"/>
        <w:rPr>
          <w:rFonts w:ascii="Gotham Book" w:hAnsi="Gotham Book"/>
          <w:sz w:val="22"/>
          <w:szCs w:val="22"/>
        </w:rPr>
      </w:pPr>
      <w:r w:rsidRPr="00D90650">
        <w:rPr>
          <w:rFonts w:ascii="Gotham Book" w:hAnsi="Gotham Book"/>
          <w:sz w:val="22"/>
          <w:szCs w:val="22"/>
        </w:rPr>
        <w:t xml:space="preserve">Dependent children are covered to age 26. </w:t>
      </w:r>
      <w:r w:rsidR="00D92F1F" w:rsidRPr="00D90650">
        <w:rPr>
          <w:rFonts w:ascii="Gotham Book" w:hAnsi="Gotham Book"/>
          <w:sz w:val="22"/>
          <w:szCs w:val="22"/>
        </w:rPr>
        <w:t>There is no age restriction for unmarried dependent children who are full-time students.</w:t>
      </w:r>
    </w:p>
    <w:p w14:paraId="7A2901AF" w14:textId="7BA3A2DF" w:rsidR="00461B4E" w:rsidRDefault="00D67B71" w:rsidP="00D67B71">
      <w:pPr>
        <w:spacing w:after="120"/>
        <w:rPr>
          <w:rFonts w:ascii="Gotham Book" w:hAnsi="Gotham Book"/>
          <w:sz w:val="22"/>
          <w:szCs w:val="22"/>
        </w:rPr>
      </w:pPr>
      <w:r w:rsidRPr="00D67B71">
        <w:rPr>
          <w:rFonts w:ascii="Gotham Medium" w:hAnsi="Gotham Medium"/>
          <w:sz w:val="22"/>
          <w:szCs w:val="22"/>
        </w:rPr>
        <w:t xml:space="preserve">Monthly </w:t>
      </w:r>
      <w:r w:rsidR="00461B4E" w:rsidRPr="00D67B71">
        <w:rPr>
          <w:rFonts w:ascii="Gotham Medium" w:hAnsi="Gotham Medium"/>
          <w:sz w:val="22"/>
          <w:szCs w:val="22"/>
        </w:rPr>
        <w:t>Rates:</w:t>
      </w:r>
      <w:r w:rsidR="00890ABF" w:rsidRPr="00D90650">
        <w:rPr>
          <w:rFonts w:ascii="Gotham Book" w:hAnsi="Gotham Book"/>
          <w:sz w:val="22"/>
          <w:szCs w:val="22"/>
        </w:rPr>
        <w:t xml:space="preserve"> Employee $</w:t>
      </w:r>
      <w:r w:rsidR="0065150B">
        <w:rPr>
          <w:rFonts w:ascii="Gotham Book" w:hAnsi="Gotham Book"/>
          <w:sz w:val="22"/>
          <w:szCs w:val="22"/>
        </w:rPr>
        <w:t>5</w:t>
      </w:r>
      <w:r w:rsidR="00703F4C">
        <w:rPr>
          <w:rFonts w:ascii="Gotham Book" w:hAnsi="Gotham Book"/>
          <w:sz w:val="22"/>
          <w:szCs w:val="22"/>
        </w:rPr>
        <w:t>7.60</w:t>
      </w:r>
      <w:r w:rsidR="00890ABF" w:rsidRPr="00D90650">
        <w:rPr>
          <w:rFonts w:ascii="Gotham Book" w:hAnsi="Gotham Book"/>
          <w:sz w:val="22"/>
          <w:szCs w:val="22"/>
        </w:rPr>
        <w:t xml:space="preserve">   Family $</w:t>
      </w:r>
      <w:r w:rsidR="008668A7">
        <w:rPr>
          <w:rFonts w:ascii="Gotham Book" w:hAnsi="Gotham Book"/>
          <w:sz w:val="22"/>
          <w:szCs w:val="22"/>
        </w:rPr>
        <w:t>1</w:t>
      </w:r>
      <w:r w:rsidR="00BA2796">
        <w:rPr>
          <w:rFonts w:ascii="Gotham Book" w:hAnsi="Gotham Book"/>
          <w:sz w:val="22"/>
          <w:szCs w:val="22"/>
        </w:rPr>
        <w:t>4</w:t>
      </w:r>
      <w:r w:rsidR="00703F4C">
        <w:rPr>
          <w:rFonts w:ascii="Gotham Book" w:hAnsi="Gotham Book"/>
          <w:sz w:val="22"/>
          <w:szCs w:val="22"/>
        </w:rPr>
        <w:t>4.10</w:t>
      </w:r>
    </w:p>
    <w:p w14:paraId="12328339" w14:textId="77777777" w:rsidR="00D67B71" w:rsidRPr="001A066E" w:rsidRDefault="00D67B71" w:rsidP="00D67B71">
      <w:pPr>
        <w:spacing w:after="120"/>
        <w:rPr>
          <w:rFonts w:ascii="Gotham Book" w:hAnsi="Gotham Book"/>
          <w:sz w:val="22"/>
          <w:szCs w:val="22"/>
        </w:rPr>
      </w:pPr>
      <w:r w:rsidRPr="00913565">
        <w:rPr>
          <w:rFonts w:ascii="Gotham Medium" w:hAnsi="Gotham Medium"/>
          <w:sz w:val="22"/>
          <w:szCs w:val="22"/>
        </w:rPr>
        <w:t>Network:</w:t>
      </w:r>
      <w:r>
        <w:rPr>
          <w:rFonts w:ascii="Gotham Book" w:hAnsi="Gotham Book"/>
          <w:sz w:val="22"/>
          <w:szCs w:val="22"/>
        </w:rPr>
        <w:t xml:space="preserve"> </w:t>
      </w:r>
      <w:r w:rsidRPr="00913565">
        <w:rPr>
          <w:rFonts w:ascii="Gotham Book" w:hAnsi="Gotham Book"/>
          <w:sz w:val="22"/>
          <w:szCs w:val="22"/>
        </w:rPr>
        <w:t>PPO Plus Premier</w:t>
      </w:r>
    </w:p>
    <w:p w14:paraId="36E0E3DF" w14:textId="77777777" w:rsidR="00D67B71" w:rsidRPr="00D90650" w:rsidRDefault="00D67B71" w:rsidP="00D67B71">
      <w:pPr>
        <w:spacing w:after="120"/>
        <w:rPr>
          <w:rFonts w:ascii="Gotham Book" w:hAnsi="Gotham Book"/>
          <w:sz w:val="22"/>
          <w:szCs w:val="22"/>
        </w:rPr>
      </w:pPr>
      <w:r w:rsidRPr="00D90650">
        <w:rPr>
          <w:rFonts w:ascii="Gotham Book" w:hAnsi="Gotham Book"/>
          <w:sz w:val="22"/>
          <w:szCs w:val="22"/>
        </w:rPr>
        <w:t>*One year wait for coverage.</w:t>
      </w:r>
    </w:p>
    <w:p w14:paraId="63CF6F8D" w14:textId="77777777" w:rsidR="00187ADF" w:rsidRPr="00187ADF" w:rsidRDefault="00187ADF" w:rsidP="00187ADF">
      <w:pPr>
        <w:rPr>
          <w:rFonts w:ascii="Gotham Medium" w:hAnsi="Gotham Medium"/>
          <w:sz w:val="22"/>
          <w:szCs w:val="22"/>
        </w:rPr>
      </w:pPr>
      <w:r w:rsidRPr="00187ADF">
        <w:rPr>
          <w:rFonts w:ascii="Gotham Medium" w:hAnsi="Gotham Medium"/>
          <w:sz w:val="22"/>
          <w:szCs w:val="22"/>
        </w:rPr>
        <w:t>Plan requirements</w:t>
      </w:r>
    </w:p>
    <w:p w14:paraId="64E5C297" w14:textId="27F760B8" w:rsidR="00EE7EC5" w:rsidRDefault="00187ADF" w:rsidP="00187ADF">
      <w:pPr>
        <w:rPr>
          <w:rFonts w:ascii="Gotham Book" w:hAnsi="Gotham Book"/>
          <w:sz w:val="22"/>
          <w:szCs w:val="22"/>
        </w:rPr>
      </w:pPr>
      <w:r w:rsidRPr="00650D13">
        <w:rPr>
          <w:rFonts w:ascii="Gotham Book" w:hAnsi="Gotham Book"/>
          <w:sz w:val="22"/>
          <w:szCs w:val="22"/>
        </w:rPr>
        <w:t xml:space="preserve">This </w:t>
      </w:r>
      <w:r>
        <w:rPr>
          <w:rFonts w:ascii="Gotham Book" w:hAnsi="Gotham Book"/>
          <w:sz w:val="22"/>
          <w:szCs w:val="22"/>
        </w:rPr>
        <w:t>plan requires 50% enrollment with a minimum of two enrolled employees. The</w:t>
      </w:r>
      <w:r w:rsidRPr="00650D13">
        <w:rPr>
          <w:rFonts w:ascii="Gotham Book" w:hAnsi="Gotham Book"/>
          <w:sz w:val="22"/>
          <w:szCs w:val="22"/>
        </w:rPr>
        <w:t xml:space="preserve"> employer </w:t>
      </w:r>
      <w:r>
        <w:rPr>
          <w:rFonts w:ascii="Gotham Book" w:hAnsi="Gotham Book"/>
          <w:sz w:val="22"/>
          <w:szCs w:val="22"/>
        </w:rPr>
        <w:t>pays 25% of the single cost.</w:t>
      </w:r>
    </w:p>
    <w:p w14:paraId="56386F1F" w14:textId="77777777" w:rsidR="00EE7EC5" w:rsidRDefault="00EE7EC5" w:rsidP="00D67B71">
      <w:pPr>
        <w:rPr>
          <w:rFonts w:ascii="Gotham Book" w:hAnsi="Gotham Book"/>
          <w:sz w:val="22"/>
          <w:szCs w:val="22"/>
        </w:rPr>
      </w:pPr>
    </w:p>
    <w:p w14:paraId="353B9028" w14:textId="77777777" w:rsidR="00187ADF" w:rsidRDefault="00187ADF" w:rsidP="00D67B71">
      <w:pPr>
        <w:rPr>
          <w:rFonts w:ascii="Gotham Book" w:hAnsi="Gotham Book"/>
          <w:sz w:val="22"/>
          <w:szCs w:val="22"/>
        </w:rPr>
      </w:pPr>
    </w:p>
    <w:p w14:paraId="6C92A465" w14:textId="5D67125D" w:rsidR="00D67B71" w:rsidRPr="001A066E" w:rsidRDefault="00D67B71" w:rsidP="00D67B71">
      <w:pPr>
        <w:rPr>
          <w:rFonts w:ascii="Gotham Book" w:hAnsi="Gotham Book"/>
          <w:sz w:val="22"/>
          <w:szCs w:val="22"/>
        </w:rPr>
      </w:pPr>
      <w:r w:rsidRPr="001A066E">
        <w:rPr>
          <w:rFonts w:ascii="Gotham Book" w:hAnsi="Gotham Book"/>
          <w:sz w:val="22"/>
          <w:szCs w:val="22"/>
        </w:rPr>
        <w:t xml:space="preserve">See </w:t>
      </w:r>
      <w:r w:rsidR="00EE7EC5">
        <w:rPr>
          <w:rFonts w:ascii="Gotham Book" w:hAnsi="Gotham Book"/>
          <w:sz w:val="22"/>
          <w:szCs w:val="22"/>
        </w:rPr>
        <w:t xml:space="preserve">the </w:t>
      </w:r>
      <w:r w:rsidRPr="001A066E">
        <w:rPr>
          <w:rFonts w:ascii="Gotham Book" w:hAnsi="Gotham Book"/>
          <w:sz w:val="22"/>
          <w:szCs w:val="22"/>
        </w:rPr>
        <w:t xml:space="preserve">other side for information on our </w:t>
      </w:r>
      <w:r>
        <w:rPr>
          <w:rFonts w:ascii="Gotham Book" w:hAnsi="Gotham Book"/>
          <w:sz w:val="22"/>
          <w:szCs w:val="22"/>
        </w:rPr>
        <w:t xml:space="preserve">Health </w:t>
      </w:r>
      <w:r w:rsidRPr="00913565">
        <w:rPr>
          <w:rFonts w:ascii="Gotham Book" w:hAnsi="Gotham Book"/>
          <w:i/>
          <w:sz w:val="22"/>
          <w:szCs w:val="22"/>
        </w:rPr>
        <w:t>through</w:t>
      </w:r>
      <w:r>
        <w:rPr>
          <w:rFonts w:ascii="Gotham Book" w:hAnsi="Gotham Book"/>
          <w:sz w:val="22"/>
          <w:szCs w:val="22"/>
        </w:rPr>
        <w:t xml:space="preserve"> Oral Wellness®</w:t>
      </w:r>
      <w:r w:rsidRPr="001A066E">
        <w:rPr>
          <w:rFonts w:ascii="Gotham Book" w:hAnsi="Gotham Book"/>
          <w:sz w:val="22"/>
          <w:szCs w:val="22"/>
        </w:rPr>
        <w:t xml:space="preserve"> </w:t>
      </w:r>
      <w:r w:rsidR="00EE7EC5">
        <w:rPr>
          <w:rFonts w:ascii="Gotham Book" w:hAnsi="Gotham Book"/>
          <w:sz w:val="22"/>
          <w:szCs w:val="22"/>
        </w:rPr>
        <w:t xml:space="preserve">and Prevention Pays </w:t>
      </w:r>
      <w:r w:rsidRPr="001A066E">
        <w:rPr>
          <w:rFonts w:ascii="Gotham Book" w:hAnsi="Gotham Book"/>
          <w:sz w:val="22"/>
          <w:szCs w:val="22"/>
        </w:rPr>
        <w:t>program</w:t>
      </w:r>
      <w:r w:rsidR="00EE7EC5">
        <w:rPr>
          <w:rFonts w:ascii="Gotham Book" w:hAnsi="Gotham Book"/>
          <w:sz w:val="22"/>
          <w:szCs w:val="22"/>
        </w:rPr>
        <w:t>s</w:t>
      </w:r>
      <w:r w:rsidRPr="001A066E">
        <w:rPr>
          <w:rFonts w:ascii="Gotham Book" w:hAnsi="Gotham Book"/>
          <w:sz w:val="22"/>
          <w:szCs w:val="22"/>
        </w:rPr>
        <w:t>.</w:t>
      </w:r>
    </w:p>
    <w:p w14:paraId="50B9B458" w14:textId="77777777" w:rsidR="00A774FD" w:rsidRDefault="00A774FD" w:rsidP="00A774FD">
      <w:pPr>
        <w:rPr>
          <w:rFonts w:ascii="Gotham Book" w:hAnsi="Gotham Book"/>
          <w:b/>
          <w:smallCaps/>
          <w:sz w:val="22"/>
          <w:szCs w:val="22"/>
        </w:rPr>
      </w:pPr>
    </w:p>
    <w:p w14:paraId="47A975BE" w14:textId="77777777" w:rsidR="00D67B71" w:rsidRPr="00D94FCF" w:rsidRDefault="00D67B71" w:rsidP="00D67B71">
      <w:pPr>
        <w:rPr>
          <w:rFonts w:ascii="Gotham Medium" w:hAnsi="Gotham Medium"/>
          <w:sz w:val="26"/>
          <w:szCs w:val="26"/>
        </w:rPr>
      </w:pPr>
      <w:r w:rsidRPr="00D94FCF">
        <w:rPr>
          <w:rFonts w:ascii="Gotham Medium" w:hAnsi="Gotham Medium"/>
          <w:sz w:val="26"/>
          <w:szCs w:val="26"/>
        </w:rPr>
        <w:lastRenderedPageBreak/>
        <w:t>Health through Oral Wellness®</w:t>
      </w:r>
    </w:p>
    <w:p w14:paraId="4B16CAA5" w14:textId="77777777" w:rsidR="00D67B71" w:rsidRPr="00D94FCF" w:rsidRDefault="00D67B71" w:rsidP="00D67B71">
      <w:pPr>
        <w:spacing w:line="320" w:lineRule="exact"/>
        <w:rPr>
          <w:rFonts w:ascii="Gotham Book" w:hAnsi="Gotham Book"/>
          <w:sz w:val="22"/>
          <w:szCs w:val="22"/>
        </w:rPr>
      </w:pPr>
      <w:r w:rsidRPr="00D94FCF">
        <w:rPr>
          <w:rFonts w:ascii="Gotham Book" w:hAnsi="Gotham Book"/>
          <w:sz w:val="22"/>
          <w:szCs w:val="22"/>
        </w:rPr>
        <w:t>Health through Oral Wellness® is a unique, patient-centered program that adds benefits to a Delta Dental plan based on individual oral health needs. A Delta Dental network dentist trained in Health through Oral Wellness will conduct a clinical risk assessment during a regular preventive visit. The assessment measures the risk and severity of periodontal disease, and the risk of tooth decay.</w:t>
      </w:r>
    </w:p>
    <w:p w14:paraId="446906DD" w14:textId="77777777" w:rsidR="00D67B71" w:rsidRPr="00D94FCF" w:rsidRDefault="00D67B71" w:rsidP="00D67B71">
      <w:pPr>
        <w:rPr>
          <w:rFonts w:ascii="Gotham Book" w:hAnsi="Gotham Book"/>
          <w:sz w:val="22"/>
          <w:szCs w:val="22"/>
        </w:rPr>
      </w:pPr>
    </w:p>
    <w:p w14:paraId="0C392DD8" w14:textId="652C93AC" w:rsidR="00D67B71" w:rsidRPr="00D94FCF" w:rsidRDefault="00D67B71" w:rsidP="00D67B71">
      <w:pPr>
        <w:autoSpaceDE w:val="0"/>
        <w:autoSpaceDN w:val="0"/>
        <w:spacing w:line="320" w:lineRule="exact"/>
        <w:rPr>
          <w:rFonts w:ascii="Gotham Book" w:hAnsi="Gotham Book"/>
          <w:sz w:val="22"/>
          <w:szCs w:val="22"/>
        </w:rPr>
      </w:pPr>
      <w:r w:rsidRPr="00D94FCF">
        <w:rPr>
          <w:rFonts w:ascii="Gotham Book" w:hAnsi="Gotham Book"/>
          <w:sz w:val="22"/>
          <w:szCs w:val="22"/>
        </w:rPr>
        <w:t xml:space="preserve">If the assessment determines a member is at risk for tooth decay, additional benefits include fluoride treatments, sealants, and oral hygiene instruction. If a member is at risk for periodontal (gum) disease, has periodontal disease or has had periodontal surgery, the member will be eligible for two additional cleanings* and </w:t>
      </w:r>
      <w:r w:rsidR="00286A6A">
        <w:rPr>
          <w:rFonts w:ascii="Gotham Book" w:hAnsi="Gotham Book"/>
          <w:sz w:val="22"/>
          <w:szCs w:val="22"/>
        </w:rPr>
        <w:t>four</w:t>
      </w:r>
      <w:r w:rsidRPr="00D94FCF">
        <w:rPr>
          <w:rFonts w:ascii="Gotham Book" w:hAnsi="Gotham Book"/>
          <w:sz w:val="22"/>
          <w:szCs w:val="22"/>
        </w:rPr>
        <w:t xml:space="preserve"> fluoride treatments.</w:t>
      </w:r>
    </w:p>
    <w:p w14:paraId="08A07DFB" w14:textId="77777777" w:rsidR="00D67B71" w:rsidRPr="00D94FCF" w:rsidRDefault="00D67B71" w:rsidP="00D67B71">
      <w:pPr>
        <w:autoSpaceDE w:val="0"/>
        <w:autoSpaceDN w:val="0"/>
        <w:rPr>
          <w:rFonts w:ascii="Gotham Book" w:hAnsi="Gotham Book"/>
          <w:sz w:val="22"/>
          <w:szCs w:val="22"/>
        </w:rPr>
      </w:pPr>
    </w:p>
    <w:p w14:paraId="100DB6BE" w14:textId="77777777" w:rsidR="00D67B71" w:rsidRPr="00D94FCF" w:rsidRDefault="00D67B71" w:rsidP="00D67B71">
      <w:pPr>
        <w:spacing w:after="120"/>
        <w:rPr>
          <w:rFonts w:ascii="Gotham Book" w:hAnsi="Gotham Book"/>
          <w:sz w:val="22"/>
          <w:szCs w:val="22"/>
        </w:rPr>
      </w:pPr>
      <w:r w:rsidRPr="00D94FCF">
        <w:rPr>
          <w:rFonts w:ascii="Gotham Book" w:hAnsi="Gotham Book"/>
          <w:sz w:val="22"/>
          <w:szCs w:val="22"/>
        </w:rPr>
        <w:t>If a member has any of the following health conditions, they are eligible for additional benefits.</w:t>
      </w:r>
    </w:p>
    <w:p w14:paraId="79283F1B" w14:textId="77777777" w:rsidR="00D67B71" w:rsidRPr="00D94FCF" w:rsidRDefault="00D67B71" w:rsidP="00D67B71">
      <w:pPr>
        <w:numPr>
          <w:ilvl w:val="0"/>
          <w:numId w:val="6"/>
        </w:numPr>
        <w:spacing w:after="120"/>
        <w:rPr>
          <w:rFonts w:ascii="Gotham Book" w:hAnsi="Gotham Book"/>
          <w:sz w:val="22"/>
          <w:szCs w:val="22"/>
        </w:rPr>
      </w:pPr>
      <w:r w:rsidRPr="00D94FCF">
        <w:rPr>
          <w:rFonts w:ascii="Gotham Book" w:hAnsi="Gotham Book"/>
          <w:sz w:val="22"/>
          <w:szCs w:val="22"/>
        </w:rPr>
        <w:t>Diabetes (2 additional cleanings*)</w:t>
      </w:r>
    </w:p>
    <w:p w14:paraId="1809F5D5"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High-risk cardiac care (2 additional cleanings*)</w:t>
      </w:r>
    </w:p>
    <w:p w14:paraId="5128AC24"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Kidney failure or dialysis (2 additional cleanings*)</w:t>
      </w:r>
    </w:p>
    <w:p w14:paraId="2060D106"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Cancer-related treatment - chemotherapy or radiation (2 additional cleanings* and 2 applications of fluoride varnish)</w:t>
      </w:r>
    </w:p>
    <w:p w14:paraId="3D3F94E4"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Suppressed immune system (2 additional cleanings* and 2 applications of fluoride varnish)</w:t>
      </w:r>
    </w:p>
    <w:p w14:paraId="4B3FD421"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Rheumatoid arthritis (2 additional cleanings*)</w:t>
      </w:r>
    </w:p>
    <w:p w14:paraId="6AB9E601"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Stroke (2 additional cleanings*)</w:t>
      </w:r>
    </w:p>
    <w:p w14:paraId="78B9A367" w14:textId="77777777" w:rsidR="00D67B71" w:rsidRPr="00D94FCF" w:rsidRDefault="00D67B71" w:rsidP="00D67B71">
      <w:pPr>
        <w:numPr>
          <w:ilvl w:val="0"/>
          <w:numId w:val="6"/>
        </w:numPr>
        <w:rPr>
          <w:rFonts w:ascii="Gotham Book" w:hAnsi="Gotham Book"/>
          <w:sz w:val="22"/>
          <w:szCs w:val="22"/>
        </w:rPr>
      </w:pPr>
      <w:r w:rsidRPr="00D94FCF">
        <w:rPr>
          <w:rFonts w:ascii="Gotham Book" w:hAnsi="Gotham Book"/>
          <w:sz w:val="22"/>
          <w:szCs w:val="22"/>
        </w:rPr>
        <w:t>Pregnancy (1 additional cleaning* during the time of pregnancy)</w:t>
      </w:r>
    </w:p>
    <w:p w14:paraId="04BEADF8" w14:textId="77777777" w:rsidR="00D67B71" w:rsidRPr="00D94FCF" w:rsidRDefault="00D67B71" w:rsidP="00D67B71">
      <w:pPr>
        <w:rPr>
          <w:rFonts w:ascii="Gotham Book" w:hAnsi="Gotham Book"/>
          <w:sz w:val="22"/>
          <w:szCs w:val="22"/>
        </w:rPr>
      </w:pPr>
    </w:p>
    <w:p w14:paraId="2224A6D6" w14:textId="77777777" w:rsidR="00A774FD" w:rsidRDefault="00D67B71" w:rsidP="00D67B71">
      <w:pPr>
        <w:spacing w:line="320" w:lineRule="exact"/>
        <w:rPr>
          <w:rFonts w:ascii="Gotham Book" w:hAnsi="Gotham Book"/>
          <w:sz w:val="22"/>
          <w:szCs w:val="22"/>
        </w:rPr>
      </w:pPr>
      <w:r w:rsidRPr="00D94FCF">
        <w:rPr>
          <w:rFonts w:ascii="Gotham Book" w:hAnsi="Gotham Book"/>
          <w:sz w:val="22"/>
          <w:szCs w:val="22"/>
        </w:rPr>
        <w:t>* Cleanings can either be a general cleaning (prophylaxis) or a periodontal maintenance cleaning. Periodontal maintenance cleanings are typically covered under the “Endodontics and Periodontics” category, not the “Diagnostic and Preventive Services” category.</w:t>
      </w:r>
    </w:p>
    <w:p w14:paraId="74FAF29A" w14:textId="77777777" w:rsidR="00EE7EC5" w:rsidRDefault="00EE7EC5" w:rsidP="00D67B71">
      <w:pPr>
        <w:spacing w:line="320" w:lineRule="exact"/>
        <w:rPr>
          <w:rFonts w:ascii="Gotham Book" w:hAnsi="Gotham Book"/>
          <w:sz w:val="22"/>
          <w:szCs w:val="22"/>
        </w:rPr>
      </w:pPr>
    </w:p>
    <w:p w14:paraId="6A4494B0" w14:textId="77777777" w:rsidR="00EE7EC5" w:rsidRDefault="00EE7EC5" w:rsidP="00187ADF">
      <w:pPr>
        <w:rPr>
          <w:rFonts w:ascii="Gotham Book" w:hAnsi="Gotham Book"/>
          <w:sz w:val="26"/>
          <w:szCs w:val="26"/>
        </w:rPr>
      </w:pPr>
      <w:r>
        <w:rPr>
          <w:rFonts w:ascii="Gotham Medium" w:hAnsi="Gotham Medium"/>
          <w:sz w:val="26"/>
          <w:szCs w:val="26"/>
        </w:rPr>
        <w:t>Prevention Pays</w:t>
      </w:r>
    </w:p>
    <w:p w14:paraId="64090D0F" w14:textId="77777777" w:rsidR="00EE7EC5" w:rsidRDefault="00EE7EC5" w:rsidP="00EE7EC5">
      <w:pPr>
        <w:autoSpaceDE w:val="0"/>
        <w:autoSpaceDN w:val="0"/>
        <w:spacing w:line="320" w:lineRule="exact"/>
        <w:rPr>
          <w:rFonts w:ascii="Gotham Book" w:hAnsi="Gotham Book"/>
          <w:sz w:val="22"/>
          <w:szCs w:val="22"/>
        </w:rPr>
      </w:pPr>
      <w:r>
        <w:rPr>
          <w:rFonts w:ascii="Gotham Book" w:hAnsi="Gotham Book"/>
          <w:sz w:val="22"/>
          <w:szCs w:val="22"/>
        </w:rPr>
        <w:t>The Prevention Pays feature exempts diagnostic and preventive dental services and some periodontal (gum disease) services from the calculation of the plan’s annual maximum benefit. That means preventive services like exams, cleanings, x-rays, and periodontal maintenance cleanings are covered when the plan’s annual maximum benefit has been reached. It also means more benefits are available to help pay for treatment procedures like cavity fillings, crowns, and root canals.</w:t>
      </w:r>
    </w:p>
    <w:p w14:paraId="054FC1ED" w14:textId="77777777" w:rsidR="00187ADF" w:rsidRDefault="00187ADF" w:rsidP="00EE7EC5">
      <w:pPr>
        <w:autoSpaceDE w:val="0"/>
        <w:autoSpaceDN w:val="0"/>
        <w:spacing w:line="320" w:lineRule="exact"/>
        <w:rPr>
          <w:rFonts w:ascii="Gotham Book" w:hAnsi="Gotham Book"/>
          <w:sz w:val="22"/>
          <w:szCs w:val="22"/>
        </w:rPr>
      </w:pPr>
    </w:p>
    <w:p w14:paraId="197B3BD1" w14:textId="77777777" w:rsidR="00187ADF" w:rsidRPr="00187ADF" w:rsidRDefault="00187ADF" w:rsidP="00187ADF">
      <w:pPr>
        <w:rPr>
          <w:rFonts w:ascii="Gotham Medium" w:hAnsi="Gotham Medium"/>
          <w:sz w:val="26"/>
          <w:szCs w:val="26"/>
        </w:rPr>
      </w:pPr>
      <w:r w:rsidRPr="00187ADF">
        <w:rPr>
          <w:rFonts w:ascii="Gotham Medium" w:hAnsi="Gotham Medium"/>
          <w:sz w:val="26"/>
          <w:szCs w:val="26"/>
        </w:rPr>
        <w:t>Balance Billing Protection</w:t>
      </w:r>
    </w:p>
    <w:p w14:paraId="0336EFF5" w14:textId="706E2952" w:rsidR="00187ADF" w:rsidRPr="00187ADF" w:rsidRDefault="00187ADF" w:rsidP="00187ADF">
      <w:pPr>
        <w:autoSpaceDE w:val="0"/>
        <w:autoSpaceDN w:val="0"/>
        <w:spacing w:line="320" w:lineRule="exact"/>
        <w:rPr>
          <w:rFonts w:ascii="Gotham Book" w:hAnsi="Gotham Book"/>
          <w:sz w:val="22"/>
          <w:szCs w:val="22"/>
        </w:rPr>
      </w:pPr>
      <w:r w:rsidRPr="00187ADF">
        <w:rPr>
          <w:rFonts w:ascii="Gotham Book" w:hAnsi="Gotham Book"/>
          <w:sz w:val="22"/>
          <w:szCs w:val="22"/>
        </w:rPr>
        <w:t>Your Delta Dental of South Dakota plan protects you from balance billing. Balance billing is what happens when a dentist’s fee for a certain service is more the plan’s allowed amount, and the dentist bills you for the difference.</w:t>
      </w:r>
    </w:p>
    <w:p w14:paraId="6DA03DED" w14:textId="77777777" w:rsidR="00187ADF" w:rsidRPr="00187ADF" w:rsidRDefault="00187ADF" w:rsidP="00187ADF">
      <w:pPr>
        <w:autoSpaceDE w:val="0"/>
        <w:autoSpaceDN w:val="0"/>
        <w:spacing w:line="320" w:lineRule="exact"/>
        <w:rPr>
          <w:rFonts w:ascii="Gotham Book" w:hAnsi="Gotham Book"/>
          <w:sz w:val="22"/>
          <w:szCs w:val="22"/>
        </w:rPr>
      </w:pPr>
      <w:r w:rsidRPr="00187ADF">
        <w:rPr>
          <w:rFonts w:ascii="Gotham Book" w:hAnsi="Gotham Book"/>
          <w:sz w:val="22"/>
          <w:szCs w:val="22"/>
        </w:rPr>
        <w:t xml:space="preserve"> </w:t>
      </w:r>
    </w:p>
    <w:p w14:paraId="300EDB86" w14:textId="3774A895" w:rsidR="00187ADF" w:rsidRDefault="00187ADF" w:rsidP="00187ADF">
      <w:pPr>
        <w:autoSpaceDE w:val="0"/>
        <w:autoSpaceDN w:val="0"/>
        <w:spacing w:line="320" w:lineRule="exact"/>
        <w:rPr>
          <w:rFonts w:ascii="Gotham Book" w:hAnsi="Gotham Book"/>
          <w:sz w:val="22"/>
          <w:szCs w:val="22"/>
        </w:rPr>
      </w:pPr>
      <w:r w:rsidRPr="00187ADF">
        <w:rPr>
          <w:rFonts w:ascii="Gotham Book" w:hAnsi="Gotham Book"/>
          <w:sz w:val="22"/>
          <w:szCs w:val="22"/>
        </w:rPr>
        <w:t>Delta Dental’s network dentists have agreed to set fees, so you shouldn’t be balance billed while visiting a dentist in your plan’s network. However, you are still responsible for paying any applicable deductibles, coinsurance, amounts over your annual maximum, and charges for non-covered services. You may be balance billed if you visit a dentist outside of Delta Dental’s networks.</w:t>
      </w:r>
    </w:p>
    <w:p w14:paraId="7D760DF2" w14:textId="77777777" w:rsidR="00EE7EC5" w:rsidRPr="00D90650" w:rsidRDefault="00EE7EC5" w:rsidP="00D67B71">
      <w:pPr>
        <w:spacing w:line="320" w:lineRule="exact"/>
        <w:rPr>
          <w:rFonts w:ascii="Gotham Book" w:hAnsi="Gotham Book"/>
          <w:sz w:val="22"/>
          <w:szCs w:val="22"/>
        </w:rPr>
      </w:pPr>
    </w:p>
    <w:sectPr w:rsidR="00EE7EC5" w:rsidRPr="00D90650" w:rsidSect="007B15A2">
      <w:type w:val="continuous"/>
      <w:pgSz w:w="12240" w:h="15840"/>
      <w:pgMar w:top="432" w:right="720" w:bottom="432" w:left="720" w:header="720" w:footer="720" w:gutter="0"/>
      <w:paperSrc w:first="1"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panose1 w:val="00000000000000000000"/>
    <w:charset w:val="00"/>
    <w:family w:val="auto"/>
    <w:pitch w:val="variable"/>
    <w:sig w:usb0="A00002FF" w:usb1="4000005B" w:usb2="00000000" w:usb3="00000000" w:csb0="0000009F" w:csb1="00000000"/>
  </w:font>
  <w:font w:name="ScalaLF-Regular">
    <w:altName w:val="Cambria Math"/>
    <w:panose1 w:val="00000000000000000000"/>
    <w:charset w:val="00"/>
    <w:family w:val="modern"/>
    <w:notTrueType/>
    <w:pitch w:val="variable"/>
    <w:sig w:usb0="00000003"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otham Medium">
    <w:panose1 w:val="00000000000000000000"/>
    <w:charset w:val="00"/>
    <w:family w:val="auto"/>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F95B78"/>
    <w:multiLevelType w:val="hybridMultilevel"/>
    <w:tmpl w:val="A72013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823A5"/>
    <w:multiLevelType w:val="hybridMultilevel"/>
    <w:tmpl w:val="5CC0C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3B601B"/>
    <w:multiLevelType w:val="hybridMultilevel"/>
    <w:tmpl w:val="1D688E74"/>
    <w:lvl w:ilvl="0" w:tplc="EEBE9164">
      <w:numFmt w:val="bullet"/>
      <w:lvlText w:val="-"/>
      <w:lvlJc w:val="left"/>
      <w:pPr>
        <w:ind w:left="1080" w:hanging="360"/>
      </w:pPr>
      <w:rPr>
        <w:rFonts w:ascii="Gotham Book" w:eastAsia="Times New Roman" w:hAnsi="Gotham Book"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CB82592"/>
    <w:multiLevelType w:val="hybridMultilevel"/>
    <w:tmpl w:val="1C6EF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00949CC"/>
    <w:multiLevelType w:val="singleLevel"/>
    <w:tmpl w:val="FFFFFFFF"/>
    <w:lvl w:ilvl="0">
      <w:numFmt w:val="decimal"/>
      <w:lvlText w:val="*"/>
      <w:lvlJc w:val="left"/>
    </w:lvl>
  </w:abstractNum>
  <w:abstractNum w:abstractNumId="6" w15:restartNumberingAfterBreak="0">
    <w:nsid w:val="46F44985"/>
    <w:multiLevelType w:val="hybridMultilevel"/>
    <w:tmpl w:val="1C16FBD2"/>
    <w:lvl w:ilvl="0" w:tplc="3DE4A5CC">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2CD4B7E"/>
    <w:multiLevelType w:val="hybridMultilevel"/>
    <w:tmpl w:val="530AF8D2"/>
    <w:lvl w:ilvl="0" w:tplc="A4C210CA">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3A911A9"/>
    <w:multiLevelType w:val="hybridMultilevel"/>
    <w:tmpl w:val="1486A41C"/>
    <w:lvl w:ilvl="0" w:tplc="A61885C4">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8DB6B20"/>
    <w:multiLevelType w:val="hybridMultilevel"/>
    <w:tmpl w:val="CDE8F00A"/>
    <w:lvl w:ilvl="0" w:tplc="FFFFFFFF">
      <w:start w:val="1"/>
      <w:numFmt w:val="bullet"/>
      <w:lvlText w:val=""/>
      <w:legacy w:legacy="1" w:legacySpace="0" w:legacyIndent="360"/>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7D52171E"/>
    <w:multiLevelType w:val="hybridMultilevel"/>
    <w:tmpl w:val="1B7A63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1190188">
    <w:abstractNumId w:val="7"/>
  </w:num>
  <w:num w:numId="2" w16cid:durableId="1224100658">
    <w:abstractNumId w:val="8"/>
  </w:num>
  <w:num w:numId="3" w16cid:durableId="483011455">
    <w:abstractNumId w:val="6"/>
  </w:num>
  <w:num w:numId="4" w16cid:durableId="1068042965">
    <w:abstractNumId w:val="4"/>
  </w:num>
  <w:num w:numId="5" w16cid:durableId="1842237099">
    <w:abstractNumId w:val="1"/>
  </w:num>
  <w:num w:numId="6" w16cid:durableId="545725282">
    <w:abstractNumId w:val="4"/>
  </w:num>
  <w:num w:numId="7" w16cid:durableId="155924409">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8" w16cid:durableId="119996597">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9" w16cid:durableId="1625817386">
    <w:abstractNumId w:val="5"/>
  </w:num>
  <w:num w:numId="10" w16cid:durableId="1044721838">
    <w:abstractNumId w:val="9"/>
  </w:num>
  <w:num w:numId="11" w16cid:durableId="1077166149">
    <w:abstractNumId w:val="2"/>
  </w:num>
  <w:num w:numId="12" w16cid:durableId="153648349">
    <w:abstractNumId w:val="3"/>
  </w:num>
  <w:num w:numId="13" w16cid:durableId="718746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4AE"/>
    <w:rsid w:val="000003F9"/>
    <w:rsid w:val="00014A1F"/>
    <w:rsid w:val="0003677A"/>
    <w:rsid w:val="00065521"/>
    <w:rsid w:val="00093865"/>
    <w:rsid w:val="00093DCE"/>
    <w:rsid w:val="000A4CD3"/>
    <w:rsid w:val="000A6EA6"/>
    <w:rsid w:val="000B4AD5"/>
    <w:rsid w:val="000C106B"/>
    <w:rsid w:val="000E0703"/>
    <w:rsid w:val="000E28F2"/>
    <w:rsid w:val="000F6082"/>
    <w:rsid w:val="001130FE"/>
    <w:rsid w:val="00134D68"/>
    <w:rsid w:val="00147C81"/>
    <w:rsid w:val="00156ED1"/>
    <w:rsid w:val="001576FC"/>
    <w:rsid w:val="00163E0D"/>
    <w:rsid w:val="00175BAB"/>
    <w:rsid w:val="0017636B"/>
    <w:rsid w:val="00185982"/>
    <w:rsid w:val="00187ADF"/>
    <w:rsid w:val="001A26E6"/>
    <w:rsid w:val="001E5A57"/>
    <w:rsid w:val="0021524D"/>
    <w:rsid w:val="00230616"/>
    <w:rsid w:val="0025163E"/>
    <w:rsid w:val="00274E67"/>
    <w:rsid w:val="00283B30"/>
    <w:rsid w:val="00286A6A"/>
    <w:rsid w:val="002945CF"/>
    <w:rsid w:val="002A47D7"/>
    <w:rsid w:val="002B2845"/>
    <w:rsid w:val="002F0658"/>
    <w:rsid w:val="002F27D1"/>
    <w:rsid w:val="002F3B15"/>
    <w:rsid w:val="002F5DCE"/>
    <w:rsid w:val="003028D6"/>
    <w:rsid w:val="00323ED0"/>
    <w:rsid w:val="0039309B"/>
    <w:rsid w:val="003B3BBB"/>
    <w:rsid w:val="003B6C40"/>
    <w:rsid w:val="003C44F9"/>
    <w:rsid w:val="003D0CFE"/>
    <w:rsid w:val="003D4079"/>
    <w:rsid w:val="003D602A"/>
    <w:rsid w:val="004068A3"/>
    <w:rsid w:val="00410695"/>
    <w:rsid w:val="0042190D"/>
    <w:rsid w:val="00423564"/>
    <w:rsid w:val="004257DB"/>
    <w:rsid w:val="00441AFB"/>
    <w:rsid w:val="00450E70"/>
    <w:rsid w:val="00461B4E"/>
    <w:rsid w:val="0046567F"/>
    <w:rsid w:val="00472EB5"/>
    <w:rsid w:val="00484AE8"/>
    <w:rsid w:val="004A33F7"/>
    <w:rsid w:val="004A6B2D"/>
    <w:rsid w:val="004C3CA8"/>
    <w:rsid w:val="004E0120"/>
    <w:rsid w:val="004F2A8B"/>
    <w:rsid w:val="0051361A"/>
    <w:rsid w:val="00514A00"/>
    <w:rsid w:val="00520823"/>
    <w:rsid w:val="00524ADB"/>
    <w:rsid w:val="00534F05"/>
    <w:rsid w:val="00543420"/>
    <w:rsid w:val="00553E76"/>
    <w:rsid w:val="00556341"/>
    <w:rsid w:val="00570914"/>
    <w:rsid w:val="005731C3"/>
    <w:rsid w:val="00573E4F"/>
    <w:rsid w:val="00580352"/>
    <w:rsid w:val="005B1084"/>
    <w:rsid w:val="005B73AD"/>
    <w:rsid w:val="005F1848"/>
    <w:rsid w:val="00611171"/>
    <w:rsid w:val="00615C6E"/>
    <w:rsid w:val="0065150B"/>
    <w:rsid w:val="00654891"/>
    <w:rsid w:val="00661BB5"/>
    <w:rsid w:val="0066229A"/>
    <w:rsid w:val="00662864"/>
    <w:rsid w:val="00672C4D"/>
    <w:rsid w:val="00683FF7"/>
    <w:rsid w:val="006B1DDF"/>
    <w:rsid w:val="006C43F8"/>
    <w:rsid w:val="00703F4C"/>
    <w:rsid w:val="00715608"/>
    <w:rsid w:val="00732A49"/>
    <w:rsid w:val="007414D2"/>
    <w:rsid w:val="00780CC5"/>
    <w:rsid w:val="0078132C"/>
    <w:rsid w:val="00785084"/>
    <w:rsid w:val="00786B65"/>
    <w:rsid w:val="007B15A2"/>
    <w:rsid w:val="007C54AE"/>
    <w:rsid w:val="007D40F8"/>
    <w:rsid w:val="00806B83"/>
    <w:rsid w:val="008404FD"/>
    <w:rsid w:val="00847907"/>
    <w:rsid w:val="00850AC3"/>
    <w:rsid w:val="00855BF2"/>
    <w:rsid w:val="008668A7"/>
    <w:rsid w:val="0087778F"/>
    <w:rsid w:val="008823EF"/>
    <w:rsid w:val="00890ABF"/>
    <w:rsid w:val="008A178C"/>
    <w:rsid w:val="008D680A"/>
    <w:rsid w:val="008D6BC1"/>
    <w:rsid w:val="008E6366"/>
    <w:rsid w:val="008F66DB"/>
    <w:rsid w:val="008F685A"/>
    <w:rsid w:val="008F7C29"/>
    <w:rsid w:val="00994743"/>
    <w:rsid w:val="009B2F05"/>
    <w:rsid w:val="009B6C32"/>
    <w:rsid w:val="009B6FC1"/>
    <w:rsid w:val="009C59FA"/>
    <w:rsid w:val="009D0A7F"/>
    <w:rsid w:val="009D568B"/>
    <w:rsid w:val="00A20E4F"/>
    <w:rsid w:val="00A313EB"/>
    <w:rsid w:val="00A57565"/>
    <w:rsid w:val="00A65C55"/>
    <w:rsid w:val="00A774FD"/>
    <w:rsid w:val="00AA1DA9"/>
    <w:rsid w:val="00AA2137"/>
    <w:rsid w:val="00AA4610"/>
    <w:rsid w:val="00AA566B"/>
    <w:rsid w:val="00AA6049"/>
    <w:rsid w:val="00AD4F29"/>
    <w:rsid w:val="00AE1EEA"/>
    <w:rsid w:val="00AF0836"/>
    <w:rsid w:val="00B1775F"/>
    <w:rsid w:val="00B3705E"/>
    <w:rsid w:val="00B430CD"/>
    <w:rsid w:val="00B5267C"/>
    <w:rsid w:val="00B64335"/>
    <w:rsid w:val="00B6655D"/>
    <w:rsid w:val="00B9345D"/>
    <w:rsid w:val="00BA2796"/>
    <w:rsid w:val="00BA2F83"/>
    <w:rsid w:val="00BB3E60"/>
    <w:rsid w:val="00BB68B1"/>
    <w:rsid w:val="00BE523E"/>
    <w:rsid w:val="00BF36C6"/>
    <w:rsid w:val="00C10851"/>
    <w:rsid w:val="00C20775"/>
    <w:rsid w:val="00C31168"/>
    <w:rsid w:val="00C372AB"/>
    <w:rsid w:val="00C549FE"/>
    <w:rsid w:val="00C56388"/>
    <w:rsid w:val="00C56B25"/>
    <w:rsid w:val="00C63DED"/>
    <w:rsid w:val="00C710FB"/>
    <w:rsid w:val="00CA5739"/>
    <w:rsid w:val="00CB071B"/>
    <w:rsid w:val="00CB59FB"/>
    <w:rsid w:val="00CC6BC3"/>
    <w:rsid w:val="00CD6EC2"/>
    <w:rsid w:val="00CE43B6"/>
    <w:rsid w:val="00D01817"/>
    <w:rsid w:val="00D67376"/>
    <w:rsid w:val="00D67B71"/>
    <w:rsid w:val="00D67FA6"/>
    <w:rsid w:val="00D71D16"/>
    <w:rsid w:val="00D81789"/>
    <w:rsid w:val="00D86E3C"/>
    <w:rsid w:val="00D874F4"/>
    <w:rsid w:val="00D90650"/>
    <w:rsid w:val="00D92F1F"/>
    <w:rsid w:val="00D954FC"/>
    <w:rsid w:val="00D97EED"/>
    <w:rsid w:val="00DB27E1"/>
    <w:rsid w:val="00DB2F60"/>
    <w:rsid w:val="00DB7AD2"/>
    <w:rsid w:val="00DE4BF7"/>
    <w:rsid w:val="00DE5015"/>
    <w:rsid w:val="00E00185"/>
    <w:rsid w:val="00E1101F"/>
    <w:rsid w:val="00E27EFD"/>
    <w:rsid w:val="00E33C0D"/>
    <w:rsid w:val="00E44C2D"/>
    <w:rsid w:val="00E46D86"/>
    <w:rsid w:val="00E55DA8"/>
    <w:rsid w:val="00E75F41"/>
    <w:rsid w:val="00E91495"/>
    <w:rsid w:val="00EA1ABE"/>
    <w:rsid w:val="00EA2955"/>
    <w:rsid w:val="00EC4579"/>
    <w:rsid w:val="00EE7EC5"/>
    <w:rsid w:val="00EF3B8D"/>
    <w:rsid w:val="00F23D4A"/>
    <w:rsid w:val="00F26D55"/>
    <w:rsid w:val="00F36874"/>
    <w:rsid w:val="00F4450D"/>
    <w:rsid w:val="00F84220"/>
    <w:rsid w:val="00F864C0"/>
    <w:rsid w:val="00F931B4"/>
    <w:rsid w:val="00FA40BC"/>
    <w:rsid w:val="00FA6D4B"/>
    <w:rsid w:val="00FB0EFF"/>
    <w:rsid w:val="00FC049F"/>
    <w:rsid w:val="00FC7C86"/>
    <w:rsid w:val="00FD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7D04D"/>
  <w15:chartTrackingRefBased/>
  <w15:docId w15:val="{FCA72883-9312-413F-A231-911FAC91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F1F"/>
    <w:pPr>
      <w:ind w:left="720"/>
      <w:contextualSpacing/>
    </w:pPr>
    <w:rPr>
      <w:rFonts w:ascii="Tms Rmn" w:hAnsi="Tms Rm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7673">
      <w:bodyDiv w:val="1"/>
      <w:marLeft w:val="0"/>
      <w:marRight w:val="0"/>
      <w:marTop w:val="0"/>
      <w:marBottom w:val="0"/>
      <w:divBdr>
        <w:top w:val="none" w:sz="0" w:space="0" w:color="auto"/>
        <w:left w:val="none" w:sz="0" w:space="0" w:color="auto"/>
        <w:bottom w:val="none" w:sz="0" w:space="0" w:color="auto"/>
        <w:right w:val="none" w:sz="0" w:space="0" w:color="auto"/>
      </w:divBdr>
    </w:div>
    <w:div w:id="153284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Delta Dental Plan of South Dakota</vt:lpstr>
    </vt:vector>
  </TitlesOfParts>
  <Company>Delta Dental Plan of South Dakota</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Delta Dental Plan of South Dakota</dc:title>
  <dc:subject/>
  <dc:creator>Jodie Longman</dc:creator>
  <cp:keywords/>
  <cp:lastModifiedBy>Jodie Longman</cp:lastModifiedBy>
  <cp:revision>2</cp:revision>
  <cp:lastPrinted>2009-02-06T19:51:00Z</cp:lastPrinted>
  <dcterms:created xsi:type="dcterms:W3CDTF">2026-08-26T14:10:00Z</dcterms:created>
  <dcterms:modified xsi:type="dcterms:W3CDTF">2026-08-26T14:10:00Z</dcterms:modified>
</cp:coreProperties>
</file>